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F1ED1" w14:textId="77777777" w:rsidR="00E837D7" w:rsidRDefault="00E837D7" w:rsidP="007E4D7F">
      <w:pPr>
        <w:spacing w:beforeLines="1" w:before="2" w:afterLines="1" w:after="2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Sample sequencing reaction set up if using Big Dye Terminator Mix v3.1:</w:t>
      </w:r>
    </w:p>
    <w:p w14:paraId="0B1DF61F" w14:textId="77777777" w:rsidR="00E837D7" w:rsidRDefault="00E837D7" w:rsidP="007E4D7F">
      <w:pPr>
        <w:spacing w:beforeLines="1" w:before="2" w:afterLines="1" w:after="2"/>
        <w:rPr>
          <w:rFonts w:cs="Times New Roman"/>
          <w:b/>
          <w:szCs w:val="20"/>
        </w:rPr>
      </w:pPr>
    </w:p>
    <w:p w14:paraId="1777AD99" w14:textId="77777777" w:rsidR="00E837D7" w:rsidRDefault="00E837D7" w:rsidP="007E4D7F">
      <w:pPr>
        <w:spacing w:beforeLines="1" w:before="2" w:afterLines="1" w:after="2"/>
        <w:rPr>
          <w:rFonts w:cs="Times New Roman"/>
          <w:szCs w:val="20"/>
        </w:rPr>
      </w:pPr>
      <w:r>
        <w:rPr>
          <w:rFonts w:cs="Times New Roman"/>
          <w:b/>
          <w:szCs w:val="20"/>
        </w:rPr>
        <w:tab/>
      </w:r>
      <w:r>
        <w:rPr>
          <w:rFonts w:cs="Times New Roman"/>
          <w:szCs w:val="20"/>
        </w:rPr>
        <w:t>4µl Big Dye Terminator Mix</w:t>
      </w:r>
    </w:p>
    <w:p w14:paraId="654B921C" w14:textId="77777777" w:rsidR="00E837D7" w:rsidRDefault="00E837D7" w:rsidP="007E4D7F">
      <w:pPr>
        <w:spacing w:beforeLines="1" w:before="2" w:afterLines="1" w:after="2"/>
        <w:rPr>
          <w:rFonts w:cs="Times New Roman"/>
          <w:szCs w:val="20"/>
        </w:rPr>
      </w:pPr>
      <w:r>
        <w:rPr>
          <w:rFonts w:cs="Times New Roman"/>
          <w:szCs w:val="20"/>
        </w:rPr>
        <w:tab/>
        <w:t>2µl ddH2O</w:t>
      </w:r>
    </w:p>
    <w:p w14:paraId="1F31199C" w14:textId="77777777" w:rsidR="00E837D7" w:rsidRDefault="00E837D7" w:rsidP="007E4D7F">
      <w:pPr>
        <w:spacing w:beforeLines="1" w:before="2" w:afterLines="1" w:after="2"/>
        <w:rPr>
          <w:rFonts w:cs="Times New Roman"/>
          <w:szCs w:val="20"/>
        </w:rPr>
      </w:pPr>
      <w:r>
        <w:rPr>
          <w:rFonts w:cs="Times New Roman"/>
          <w:szCs w:val="20"/>
        </w:rPr>
        <w:tab/>
        <w:t>1µl primer (15pmol/µl)</w:t>
      </w:r>
    </w:p>
    <w:p w14:paraId="39B03C8E" w14:textId="77777777" w:rsidR="00E837D7" w:rsidRDefault="00E837D7" w:rsidP="007E4D7F">
      <w:pPr>
        <w:spacing w:beforeLines="1" w:before="2" w:afterLines="1" w:after="2"/>
        <w:rPr>
          <w:rFonts w:cs="Times New Roman"/>
          <w:szCs w:val="20"/>
        </w:rPr>
      </w:pPr>
      <w:r>
        <w:rPr>
          <w:rFonts w:cs="Times New Roman"/>
          <w:szCs w:val="20"/>
        </w:rPr>
        <w:tab/>
        <w:t>3µl template</w:t>
      </w:r>
    </w:p>
    <w:p w14:paraId="390FE6FB" w14:textId="77777777" w:rsidR="00E837D7" w:rsidRDefault="00E837D7" w:rsidP="007E4D7F">
      <w:pPr>
        <w:spacing w:beforeLines="1" w:before="2" w:afterLines="1" w:after="2"/>
        <w:rPr>
          <w:rFonts w:cs="Times New Roman"/>
          <w:szCs w:val="20"/>
        </w:rPr>
      </w:pPr>
    </w:p>
    <w:p w14:paraId="321D0B65" w14:textId="77777777" w:rsidR="00E837D7" w:rsidRDefault="00E837D7" w:rsidP="007E4D7F">
      <w:pPr>
        <w:spacing w:beforeLines="1" w:before="2" w:afterLines="1" w:after="2"/>
        <w:rPr>
          <w:rFonts w:cs="Times New Roman"/>
          <w:szCs w:val="20"/>
        </w:rPr>
      </w:pPr>
      <w:r>
        <w:rPr>
          <w:rFonts w:cs="Times New Roman"/>
          <w:szCs w:val="20"/>
        </w:rPr>
        <w:tab/>
        <w:t>General rule of thumb on DNA quantity per reaction:</w:t>
      </w:r>
    </w:p>
    <w:p w14:paraId="1F4ADDDC" w14:textId="77777777" w:rsidR="00E837D7" w:rsidRDefault="00E837D7" w:rsidP="007E4D7F">
      <w:pPr>
        <w:spacing w:beforeLines="1" w:before="2" w:afterLines="1" w:after="2"/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For PCR product: 1ng/100bp per reaction</w:t>
      </w:r>
    </w:p>
    <w:p w14:paraId="162E154B" w14:textId="77777777" w:rsidR="00E837D7" w:rsidRDefault="00E837D7" w:rsidP="007E4D7F">
      <w:pPr>
        <w:spacing w:beforeLines="1" w:before="2" w:afterLines="1" w:after="2"/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For plasmid: 150ng per reaction</w:t>
      </w:r>
    </w:p>
    <w:p w14:paraId="00F3A5F5" w14:textId="77777777" w:rsidR="007E4D7F" w:rsidRDefault="007E4D7F" w:rsidP="007E4D7F">
      <w:pPr>
        <w:spacing w:beforeLines="1" w:before="2" w:afterLines="1" w:after="2"/>
        <w:rPr>
          <w:rFonts w:cs="Times New Roman"/>
          <w:szCs w:val="20"/>
        </w:rPr>
      </w:pPr>
    </w:p>
    <w:p w14:paraId="1E3254F7" w14:textId="77777777" w:rsidR="007E4D7F" w:rsidRDefault="007E4D7F" w:rsidP="007E4D7F">
      <w:pPr>
        <w:spacing w:beforeLines="1" w:before="2" w:afterLines="1" w:after="2"/>
        <w:rPr>
          <w:rFonts w:cs="Times New Roman"/>
          <w:szCs w:val="20"/>
        </w:rPr>
      </w:pPr>
      <w:r>
        <w:rPr>
          <w:rFonts w:cs="Times New Roman"/>
          <w:szCs w:val="20"/>
        </w:rPr>
        <w:t>Typical cycling profile is as follows:</w:t>
      </w:r>
    </w:p>
    <w:p w14:paraId="0BF23A9D" w14:textId="77777777" w:rsidR="007E4D7F" w:rsidRDefault="007E4D7F" w:rsidP="007E4D7F">
      <w:pPr>
        <w:spacing w:beforeLines="1" w:before="2" w:afterLines="1" w:after="2"/>
        <w:rPr>
          <w:rFonts w:cs="Times New Roman"/>
          <w:szCs w:val="20"/>
        </w:rPr>
      </w:pPr>
      <w:r>
        <w:rPr>
          <w:rFonts w:cs="Times New Roman"/>
          <w:szCs w:val="20"/>
        </w:rPr>
        <w:t>25 cycles:</w:t>
      </w:r>
      <w:r>
        <w:rPr>
          <w:rFonts w:cs="Times New Roman"/>
          <w:szCs w:val="20"/>
        </w:rPr>
        <w:tab/>
        <w:t>96</w:t>
      </w:r>
      <w:r w:rsidRPr="007E4D7F">
        <w:rPr>
          <w:rFonts w:cs="Times New Roman"/>
          <w:szCs w:val="20"/>
          <w:vertAlign w:val="superscript"/>
        </w:rPr>
        <w:t>o</w:t>
      </w:r>
      <w:r>
        <w:rPr>
          <w:rFonts w:cs="Times New Roman"/>
          <w:szCs w:val="20"/>
        </w:rPr>
        <w:t>C 30 seconds</w:t>
      </w:r>
    </w:p>
    <w:p w14:paraId="66BF3E76" w14:textId="77777777" w:rsidR="007E4D7F" w:rsidRDefault="007E4D7F" w:rsidP="007E4D7F">
      <w:pPr>
        <w:spacing w:beforeLines="1" w:before="2" w:afterLines="1" w:after="2"/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50</w:t>
      </w:r>
      <w:r w:rsidRPr="007E4D7F">
        <w:rPr>
          <w:rFonts w:cs="Times New Roman"/>
          <w:szCs w:val="20"/>
          <w:vertAlign w:val="superscript"/>
        </w:rPr>
        <w:t>o</w:t>
      </w:r>
      <w:r>
        <w:rPr>
          <w:rFonts w:cs="Times New Roman"/>
          <w:szCs w:val="20"/>
        </w:rPr>
        <w:t>C 15 seconds</w:t>
      </w:r>
    </w:p>
    <w:p w14:paraId="51CC1782" w14:textId="77777777" w:rsidR="007E4D7F" w:rsidRDefault="007E4D7F" w:rsidP="007E4D7F">
      <w:pPr>
        <w:spacing w:beforeLines="1" w:before="2" w:afterLines="1" w:after="2"/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  <w:t>60</w:t>
      </w:r>
      <w:r w:rsidRPr="007E4D7F">
        <w:rPr>
          <w:rFonts w:cs="Times New Roman"/>
          <w:szCs w:val="20"/>
          <w:vertAlign w:val="superscript"/>
        </w:rPr>
        <w:t>o</w:t>
      </w:r>
      <w:r>
        <w:rPr>
          <w:rFonts w:cs="Times New Roman"/>
          <w:szCs w:val="20"/>
        </w:rPr>
        <w:t>C 4 minutes</w:t>
      </w:r>
    </w:p>
    <w:p w14:paraId="1DAEC845" w14:textId="77777777" w:rsidR="007E4D7F" w:rsidRPr="001A7433" w:rsidRDefault="007E4D7F" w:rsidP="007E4D7F">
      <w:pPr>
        <w:spacing w:beforeLines="1" w:before="2" w:afterLines="1" w:after="2"/>
        <w:ind w:left="720"/>
        <w:rPr>
          <w:rFonts w:cs="Times New Roman"/>
          <w:szCs w:val="20"/>
        </w:rPr>
      </w:pPr>
      <w:r>
        <w:rPr>
          <w:rFonts w:cs="Times New Roman"/>
          <w:szCs w:val="20"/>
        </w:rPr>
        <w:t>If the Tm of your primer is 60</w:t>
      </w:r>
      <w:r w:rsidRPr="007E4D7F">
        <w:rPr>
          <w:rFonts w:cs="Times New Roman"/>
          <w:szCs w:val="20"/>
          <w:vertAlign w:val="superscript"/>
        </w:rPr>
        <w:t>o</w:t>
      </w:r>
      <w:r>
        <w:rPr>
          <w:rFonts w:cs="Times New Roman"/>
          <w:szCs w:val="20"/>
        </w:rPr>
        <w:t>C or higher, you can do 2-step cycles of 96</w:t>
      </w:r>
      <w:bookmarkStart w:id="0" w:name="_GoBack"/>
      <w:r w:rsidRPr="007E4D7F">
        <w:rPr>
          <w:rFonts w:cs="Times New Roman"/>
          <w:szCs w:val="20"/>
          <w:vertAlign w:val="superscript"/>
        </w:rPr>
        <w:t>o</w:t>
      </w:r>
      <w:bookmarkEnd w:id="0"/>
      <w:r>
        <w:rPr>
          <w:rFonts w:cs="Times New Roman"/>
          <w:szCs w:val="20"/>
        </w:rPr>
        <w:t>C for 30 seconds and 60</w:t>
      </w:r>
      <w:r w:rsidRPr="007E4D7F">
        <w:rPr>
          <w:rFonts w:cs="Times New Roman"/>
          <w:szCs w:val="20"/>
          <w:vertAlign w:val="superscript"/>
        </w:rPr>
        <w:t>o</w:t>
      </w:r>
      <w:r>
        <w:rPr>
          <w:rFonts w:cs="Times New Roman"/>
          <w:szCs w:val="20"/>
        </w:rPr>
        <w:t>C for 4 minutes</w:t>
      </w:r>
    </w:p>
    <w:p w14:paraId="5545C413" w14:textId="77777777" w:rsidR="00E837D7" w:rsidRDefault="00E837D7"/>
    <w:p w14:paraId="707FF1E7" w14:textId="77777777" w:rsidR="00E837D7" w:rsidRDefault="00E837D7"/>
    <w:p w14:paraId="7770256C" w14:textId="77777777" w:rsidR="00E837D7" w:rsidRDefault="00E837D7">
      <w:r>
        <w:t>The sequencing reaction must be purified before it is run on the Genetic Analyzer to get rid of any unincorporated dye terminators.</w:t>
      </w:r>
    </w:p>
    <w:p w14:paraId="24589FD7" w14:textId="77777777" w:rsidR="00E837D7" w:rsidRDefault="00E837D7"/>
    <w:p w14:paraId="76F8BB77" w14:textId="77777777" w:rsidR="00E837D7" w:rsidRDefault="00E837D7">
      <w:pPr>
        <w:rPr>
          <w:szCs w:val="20"/>
        </w:rPr>
      </w:pPr>
      <w:r>
        <w:rPr>
          <w:szCs w:val="20"/>
        </w:rPr>
        <w:t xml:space="preserve">Some labs do this with home made </w:t>
      </w:r>
      <w:proofErr w:type="spellStart"/>
      <w:r>
        <w:rPr>
          <w:szCs w:val="20"/>
        </w:rPr>
        <w:t>sephadex</w:t>
      </w:r>
      <w:proofErr w:type="spellEnd"/>
      <w:r>
        <w:rPr>
          <w:szCs w:val="20"/>
        </w:rPr>
        <w:t xml:space="preserve"> columns in reusable</w:t>
      </w:r>
      <w:r w:rsidR="00DD6205">
        <w:rPr>
          <w:szCs w:val="20"/>
        </w:rPr>
        <w:t xml:space="preserve"> or disposable</w:t>
      </w:r>
      <w:r>
        <w:rPr>
          <w:szCs w:val="20"/>
        </w:rPr>
        <w:t xml:space="preserve"> spin columns but it is </w:t>
      </w:r>
      <w:r w:rsidR="00DD6205">
        <w:rPr>
          <w:szCs w:val="20"/>
        </w:rPr>
        <w:t xml:space="preserve">more </w:t>
      </w:r>
      <w:r>
        <w:rPr>
          <w:szCs w:val="20"/>
        </w:rPr>
        <w:t>time consuming with less quality control though some labs have good luck with it.</w:t>
      </w:r>
    </w:p>
    <w:p w14:paraId="3F3CC58F" w14:textId="77777777" w:rsidR="00E837D7" w:rsidRDefault="00E837D7">
      <w:pPr>
        <w:rPr>
          <w:szCs w:val="20"/>
        </w:rPr>
      </w:pPr>
      <w:r>
        <w:rPr>
          <w:szCs w:val="20"/>
        </w:rPr>
        <w:t xml:space="preserve"> </w:t>
      </w:r>
    </w:p>
    <w:p w14:paraId="1973C635" w14:textId="77777777" w:rsidR="00E837D7" w:rsidRDefault="00E837D7">
      <w:pPr>
        <w:rPr>
          <w:szCs w:val="20"/>
        </w:rPr>
      </w:pPr>
      <w:r>
        <w:t>Using G-50 w/spin column</w:t>
      </w:r>
      <w:r>
        <w:br/>
        <w:t xml:space="preserve">1. </w:t>
      </w:r>
      <w:proofErr w:type="gramStart"/>
      <w:r>
        <w:t>rinse</w:t>
      </w:r>
      <w:proofErr w:type="gramEnd"/>
      <w:r>
        <w:t xml:space="preserve"> old spin column under faucet</w:t>
      </w:r>
      <w:r>
        <w:br/>
        <w:t xml:space="preserve">2. </w:t>
      </w:r>
      <w:proofErr w:type="gramStart"/>
      <w:r>
        <w:t>add</w:t>
      </w:r>
      <w:proofErr w:type="gramEnd"/>
      <w:r>
        <w:t xml:space="preserve"> ~300 </w:t>
      </w:r>
      <w:proofErr w:type="spellStart"/>
      <w:r>
        <w:t>uL</w:t>
      </w:r>
      <w:proofErr w:type="spellEnd"/>
      <w:r>
        <w:t xml:space="preserve"> H2O to spin column, quick spin in microfuge</w:t>
      </w:r>
      <w:r>
        <w:br/>
        <w:t xml:space="preserve">3. </w:t>
      </w:r>
      <w:proofErr w:type="gramStart"/>
      <w:r>
        <w:t>add</w:t>
      </w:r>
      <w:proofErr w:type="gramEnd"/>
      <w:r>
        <w:t xml:space="preserve"> 600 </w:t>
      </w:r>
      <w:proofErr w:type="spellStart"/>
      <w:r>
        <w:t>uL</w:t>
      </w:r>
      <w:proofErr w:type="spellEnd"/>
      <w:r>
        <w:t xml:space="preserve"> </w:t>
      </w:r>
      <w:proofErr w:type="spellStart"/>
      <w:r>
        <w:t>Sephadex</w:t>
      </w:r>
      <w:proofErr w:type="spellEnd"/>
      <w:r>
        <w:t xml:space="preserve"> G-50 slurry (1g</w:t>
      </w:r>
      <w:r w:rsidR="00DD6205">
        <w:t xml:space="preserve"> </w:t>
      </w:r>
      <w:proofErr w:type="spellStart"/>
      <w:r w:rsidR="00DD6205">
        <w:t>Sephadex</w:t>
      </w:r>
      <w:proofErr w:type="spellEnd"/>
      <w:r w:rsidR="00DD6205">
        <w:t xml:space="preserve"> G-50</w:t>
      </w:r>
      <w:r>
        <w:t>/15mL in ddH20</w:t>
      </w:r>
      <w:r w:rsidR="00DD6205">
        <w:t xml:space="preserve"> made before hand and hydrated at least over night</w:t>
      </w:r>
      <w:r>
        <w:t>) to spin column</w:t>
      </w:r>
      <w:r>
        <w:br/>
        <w:t xml:space="preserve">4. </w:t>
      </w:r>
      <w:proofErr w:type="gramStart"/>
      <w:r>
        <w:t>microfuge</w:t>
      </w:r>
      <w:proofErr w:type="gramEnd"/>
      <w:r>
        <w:t xml:space="preserve"> @ 4900 RPM exactly 60 seconds</w:t>
      </w:r>
      <w:r>
        <w:br/>
        <w:t xml:space="preserve">5. </w:t>
      </w:r>
      <w:proofErr w:type="gramStart"/>
      <w:r>
        <w:t>load</w:t>
      </w:r>
      <w:proofErr w:type="gramEnd"/>
      <w:r>
        <w:t xml:space="preserve"> 20 </w:t>
      </w:r>
      <w:proofErr w:type="spellStart"/>
      <w:r>
        <w:t>uL</w:t>
      </w:r>
      <w:proofErr w:type="spellEnd"/>
      <w:r>
        <w:t xml:space="preserve"> of </w:t>
      </w:r>
      <w:r w:rsidR="00DD6205">
        <w:t xml:space="preserve">sequencing reaction (would add 10µl ddH2O to above </w:t>
      </w:r>
      <w:proofErr w:type="spellStart"/>
      <w:r w:rsidR="00DD6205">
        <w:t>seq</w:t>
      </w:r>
      <w:proofErr w:type="spellEnd"/>
      <w:r w:rsidR="00DD6205">
        <w:t xml:space="preserve"> reaction)</w:t>
      </w:r>
      <w:r>
        <w:t xml:space="preserve"> to the center of the top surface of the </w:t>
      </w:r>
      <w:proofErr w:type="spellStart"/>
      <w:r>
        <w:t>Sephadex</w:t>
      </w:r>
      <w:proofErr w:type="spellEnd"/>
      <w:r>
        <w:br/>
        <w:t xml:space="preserve">6. </w:t>
      </w:r>
      <w:proofErr w:type="gramStart"/>
      <w:r>
        <w:t>microfuge</w:t>
      </w:r>
      <w:proofErr w:type="gramEnd"/>
      <w:r>
        <w:t xml:space="preserve"> @ 4900 RPM exactly 60 seconds into fresh 1.5 mL </w:t>
      </w:r>
      <w:proofErr w:type="spellStart"/>
      <w:r>
        <w:t>eppendorf</w:t>
      </w:r>
      <w:proofErr w:type="spellEnd"/>
      <w:r>
        <w:t xml:space="preserve"> tube</w:t>
      </w:r>
    </w:p>
    <w:p w14:paraId="0987AF22" w14:textId="77777777" w:rsidR="00E837D7" w:rsidRDefault="00E837D7">
      <w:pPr>
        <w:rPr>
          <w:szCs w:val="20"/>
        </w:rPr>
      </w:pPr>
    </w:p>
    <w:p w14:paraId="35565098" w14:textId="77777777" w:rsidR="00E837D7" w:rsidRDefault="00E837D7">
      <w:pPr>
        <w:rPr>
          <w:szCs w:val="20"/>
        </w:rPr>
      </w:pPr>
      <w:r>
        <w:rPr>
          <w:szCs w:val="20"/>
        </w:rPr>
        <w:t>The best columns to purchase are Performa DTR gel filtration cartridges by Edge Bio.</w:t>
      </w:r>
    </w:p>
    <w:p w14:paraId="4B5E9542" w14:textId="77777777" w:rsidR="00E837D7" w:rsidRDefault="00E837D7">
      <w:pPr>
        <w:rPr>
          <w:szCs w:val="20"/>
        </w:rPr>
      </w:pPr>
    </w:p>
    <w:p w14:paraId="0690EE1B" w14:textId="77777777" w:rsidR="00E837D7" w:rsidRDefault="00E837D7" w:rsidP="00E837D7">
      <w:pPr>
        <w:numPr>
          <w:ilvl w:val="0"/>
          <w:numId w:val="1"/>
        </w:numPr>
      </w:pPr>
      <w:r>
        <w:t xml:space="preserve">Spin column at </w:t>
      </w:r>
      <w:proofErr w:type="gramStart"/>
      <w:r>
        <w:t>850 x</w:t>
      </w:r>
      <w:proofErr w:type="gramEnd"/>
      <w:r>
        <w:t xml:space="preserve"> g for 3 minutes. </w:t>
      </w:r>
    </w:p>
    <w:p w14:paraId="010B2F38" w14:textId="77777777" w:rsidR="00E837D7" w:rsidRDefault="00E837D7" w:rsidP="00E837D7">
      <w:pPr>
        <w:numPr>
          <w:ilvl w:val="0"/>
          <w:numId w:val="1"/>
        </w:numPr>
      </w:pPr>
      <w:r>
        <w:t xml:space="preserve">When the </w:t>
      </w:r>
      <w:proofErr w:type="spellStart"/>
      <w:r>
        <w:t>microcentrifuge</w:t>
      </w:r>
      <w:proofErr w:type="spellEnd"/>
      <w:r>
        <w:t xml:space="preserve"> is done, retrieve your column, dispose of the bottom waste tube and put your column in a </w:t>
      </w:r>
      <w:proofErr w:type="gramStart"/>
      <w:r>
        <w:t>fresh labeled</w:t>
      </w:r>
      <w:proofErr w:type="gramEnd"/>
      <w:r>
        <w:t xml:space="preserve"> </w:t>
      </w:r>
      <w:proofErr w:type="spellStart"/>
      <w:r>
        <w:t>eppie</w:t>
      </w:r>
      <w:proofErr w:type="spellEnd"/>
      <w:r>
        <w:t xml:space="preserve"> tube (be careful not to jostle column, it is just resin beads lightly packed down).</w:t>
      </w:r>
    </w:p>
    <w:p w14:paraId="251F2DAB" w14:textId="77777777" w:rsidR="00E837D7" w:rsidRDefault="00E837D7" w:rsidP="00E837D7">
      <w:pPr>
        <w:numPr>
          <w:ilvl w:val="0"/>
          <w:numId w:val="1"/>
        </w:numPr>
      </w:pPr>
      <w:proofErr w:type="gramStart"/>
      <w:r>
        <w:t>load</w:t>
      </w:r>
      <w:proofErr w:type="gramEnd"/>
      <w:r>
        <w:t xml:space="preserve"> your entire sequencing reaction onto the top center of the column without touching the column. </w:t>
      </w:r>
    </w:p>
    <w:p w14:paraId="3827C70C" w14:textId="77777777" w:rsidR="00E837D7" w:rsidRDefault="00E837D7" w:rsidP="00E837D7">
      <w:pPr>
        <w:numPr>
          <w:ilvl w:val="0"/>
          <w:numId w:val="1"/>
        </w:numPr>
      </w:pPr>
      <w:r>
        <w:t xml:space="preserve">Place column back in centrifuge for another spin at </w:t>
      </w:r>
      <w:proofErr w:type="gramStart"/>
      <w:r>
        <w:t>850 x</w:t>
      </w:r>
      <w:proofErr w:type="gramEnd"/>
      <w:r>
        <w:t xml:space="preserve"> g for 3 minutes.  </w:t>
      </w:r>
    </w:p>
    <w:p w14:paraId="690BF91A" w14:textId="77777777" w:rsidR="00DD6205" w:rsidRDefault="00E837D7" w:rsidP="00E837D7">
      <w:pPr>
        <w:numPr>
          <w:ilvl w:val="0"/>
          <w:numId w:val="1"/>
        </w:numPr>
      </w:pPr>
      <w:r>
        <w:t xml:space="preserve">Remove the column from the tube and dispose.  Close the </w:t>
      </w:r>
      <w:proofErr w:type="spellStart"/>
      <w:r>
        <w:t>eppie</w:t>
      </w:r>
      <w:proofErr w:type="spellEnd"/>
      <w:r>
        <w:t>, make sure it is labeled properly, and it is ready to run on the genetic analyzer.</w:t>
      </w:r>
    </w:p>
    <w:sectPr w:rsidR="00DD6205" w:rsidSect="007E4D7F">
      <w:pgSz w:w="12240" w:h="15840"/>
      <w:pgMar w:top="810" w:right="1440" w:bottom="63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A2FD7"/>
    <w:multiLevelType w:val="hybridMultilevel"/>
    <w:tmpl w:val="7214FF60"/>
    <w:lvl w:ilvl="0" w:tplc="330247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Palatin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Palatin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Palatin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E837D7"/>
    <w:rsid w:val="00144521"/>
    <w:rsid w:val="007E4D7F"/>
    <w:rsid w:val="00CD5BC6"/>
    <w:rsid w:val="00DD6205"/>
    <w:rsid w:val="00E837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5AA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297</Words>
  <Characters>1695</Characters>
  <Application>Microsoft Macintosh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college</dc:creator>
  <cp:keywords/>
  <cp:lastModifiedBy>osxadmin</cp:lastModifiedBy>
  <cp:revision>4</cp:revision>
  <dcterms:created xsi:type="dcterms:W3CDTF">2011-02-09T14:01:00Z</dcterms:created>
  <dcterms:modified xsi:type="dcterms:W3CDTF">2014-06-02T18:11:00Z</dcterms:modified>
</cp:coreProperties>
</file>