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gif" ContentType="image/gif"/>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89" w:rsidRPr="00B85E89" w:rsidRDefault="00B85E89" w:rsidP="00B85E89">
      <w:pPr>
        <w:spacing w:beforeLines="1" w:afterLines="1"/>
        <w:jc w:val="center"/>
        <w:outlineLvl w:val="0"/>
        <w:rPr>
          <w:rFonts w:ascii="Times" w:hAnsi="Times"/>
          <w:b/>
          <w:kern w:val="36"/>
          <w:sz w:val="48"/>
          <w:szCs w:val="20"/>
        </w:rPr>
      </w:pPr>
      <w:proofErr w:type="spellStart"/>
      <w:r w:rsidRPr="00B85E89">
        <w:rPr>
          <w:rFonts w:ascii="Times" w:hAnsi="Times"/>
          <w:b/>
          <w:kern w:val="36"/>
          <w:sz w:val="48"/>
          <w:szCs w:val="20"/>
        </w:rPr>
        <w:t>GenePix</w:t>
      </w:r>
      <w:proofErr w:type="spellEnd"/>
      <w:r w:rsidRPr="00B85E89">
        <w:rPr>
          <w:rFonts w:ascii="Times" w:hAnsi="Times"/>
          <w:b/>
          <w:kern w:val="36"/>
          <w:sz w:val="48"/>
          <w:szCs w:val="20"/>
        </w:rPr>
        <w:t xml:space="preserve"> Tutorial</w:t>
      </w:r>
    </w:p>
    <w:p w:rsidR="00B85E89" w:rsidRPr="00B85E89" w:rsidRDefault="00B85E89" w:rsidP="00B85E89">
      <w:pPr>
        <w:rPr>
          <w:rFonts w:ascii="Times" w:hAnsi="Times"/>
          <w:sz w:val="20"/>
          <w:szCs w:val="20"/>
        </w:rPr>
      </w:pP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Open the </w:t>
      </w:r>
      <w:proofErr w:type="spellStart"/>
      <w:r w:rsidRPr="00B85E89">
        <w:rPr>
          <w:rFonts w:ascii="Times" w:hAnsi="Times"/>
          <w:b/>
          <w:sz w:val="20"/>
          <w:szCs w:val="20"/>
        </w:rPr>
        <w:t>GenePix</w:t>
      </w:r>
      <w:proofErr w:type="spellEnd"/>
      <w:r w:rsidRPr="00B85E89">
        <w:rPr>
          <w:rFonts w:ascii="Times" w:hAnsi="Times"/>
          <w:b/>
          <w:sz w:val="20"/>
          <w:szCs w:val="20"/>
        </w:rPr>
        <w:t xml:space="preserve"> Pro </w:t>
      </w:r>
      <w:r>
        <w:rPr>
          <w:rFonts w:ascii="Times" w:hAnsi="Times"/>
          <w:b/>
          <w:sz w:val="20"/>
          <w:szCs w:val="20"/>
        </w:rPr>
        <w:t xml:space="preserve">4.1 </w:t>
      </w:r>
      <w:r w:rsidRPr="00B85E89">
        <w:rPr>
          <w:rFonts w:ascii="Times" w:hAnsi="Times"/>
          <w:sz w:val="20"/>
          <w:szCs w:val="20"/>
        </w:rPr>
        <w:t xml:space="preserve">software. </w:t>
      </w:r>
      <w:r>
        <w:rPr>
          <w:rFonts w:ascii="Times" w:hAnsi="Times"/>
          <w:sz w:val="20"/>
          <w:szCs w:val="20"/>
        </w:rPr>
        <w:t xml:space="preserve"> Choose “Analysis Only” and then “4100.”</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Press the </w:t>
      </w:r>
      <w:r w:rsidRPr="00B85E89">
        <w:rPr>
          <w:rFonts w:ascii="Times" w:hAnsi="Times"/>
          <w:b/>
          <w:sz w:val="20"/>
          <w:szCs w:val="20"/>
        </w:rPr>
        <w:t>Scan</w:t>
      </w:r>
      <w:r w:rsidRPr="00B85E89">
        <w:rPr>
          <w:rFonts w:ascii="Times" w:hAnsi="Times"/>
          <w:sz w:val="20"/>
          <w:szCs w:val="20"/>
        </w:rPr>
        <w:t xml:space="preserve"> button (one arrow point) to see a demo scan.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Click the </w:t>
      </w:r>
      <w:r w:rsidRPr="00B85E89">
        <w:rPr>
          <w:rFonts w:ascii="Times" w:hAnsi="Times"/>
          <w:b/>
          <w:sz w:val="20"/>
          <w:szCs w:val="20"/>
        </w:rPr>
        <w:t>Open/Save</w:t>
      </w:r>
      <w:r w:rsidRPr="00B85E89">
        <w:rPr>
          <w:rFonts w:ascii="Times" w:hAnsi="Times"/>
          <w:sz w:val="20"/>
          <w:szCs w:val="20"/>
        </w:rPr>
        <w:t xml:space="preserve"> button on the right-hand side of the window. </w:t>
      </w:r>
    </w:p>
    <w:p w:rsidR="00B85E89" w:rsidRPr="00B85E89" w:rsidRDefault="00B85E89" w:rsidP="00B85E89">
      <w:pPr>
        <w:numPr>
          <w:ilvl w:val="0"/>
          <w:numId w:val="1"/>
        </w:numPr>
        <w:spacing w:beforeLines="1" w:afterLines="1"/>
        <w:rPr>
          <w:rFonts w:ascii="Times" w:hAnsi="Times"/>
          <w:sz w:val="20"/>
          <w:szCs w:val="20"/>
        </w:rPr>
      </w:pPr>
      <w:proofErr w:type="gramStart"/>
      <w:r w:rsidRPr="00B85E89">
        <w:rPr>
          <w:rFonts w:ascii="Times" w:hAnsi="Times"/>
          <w:sz w:val="20"/>
          <w:szCs w:val="20"/>
        </w:rPr>
        <w:t xml:space="preserve">Select </w:t>
      </w:r>
      <w:r w:rsidRPr="00B85E89">
        <w:rPr>
          <w:rFonts w:ascii="Times" w:hAnsi="Times"/>
          <w:b/>
          <w:sz w:val="20"/>
          <w:szCs w:val="20"/>
        </w:rPr>
        <w:t>Open image</w:t>
      </w:r>
      <w:proofErr w:type="gramEnd"/>
      <w:r w:rsidRPr="00B85E89">
        <w:rPr>
          <w:rFonts w:ascii="Times" w:hAnsi="Times"/>
          <w:sz w:val="20"/>
          <w:szCs w:val="20"/>
        </w:rPr>
        <w:t xml:space="preserve">, </w:t>
      </w:r>
      <w:proofErr w:type="gramStart"/>
      <w:r w:rsidRPr="00B85E89">
        <w:rPr>
          <w:rFonts w:ascii="Times" w:hAnsi="Times"/>
          <w:sz w:val="20"/>
          <w:szCs w:val="20"/>
        </w:rPr>
        <w:t>open the Yeast1</w:t>
      </w:r>
      <w:r>
        <w:rPr>
          <w:rFonts w:ascii="Times" w:hAnsi="Times"/>
          <w:sz w:val="20"/>
          <w:szCs w:val="20"/>
        </w:rPr>
        <w:t xml:space="preserve"> image file</w:t>
      </w:r>
      <w:proofErr w:type="gramEnd"/>
      <w:r w:rsidRPr="00B85E89">
        <w:rPr>
          <w:rFonts w:ascii="Times" w:hAnsi="Times"/>
          <w:sz w:val="20"/>
          <w:szCs w:val="20"/>
        </w:rPr>
        <w:t xml:space="preserve">.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Click on the </w:t>
      </w:r>
      <w:r w:rsidRPr="00B85E89">
        <w:rPr>
          <w:rFonts w:ascii="Times" w:hAnsi="Times"/>
          <w:b/>
          <w:sz w:val="20"/>
          <w:szCs w:val="20"/>
        </w:rPr>
        <w:t>Histogram</w:t>
      </w:r>
      <w:r w:rsidRPr="00B85E89">
        <w:rPr>
          <w:rFonts w:ascii="Times" w:hAnsi="Times"/>
          <w:sz w:val="20"/>
          <w:szCs w:val="20"/>
        </w:rPr>
        <w:t xml:space="preserve"> tab: </w:t>
      </w:r>
      <w:r w:rsidRPr="00B85E89">
        <w:rPr>
          <w:rFonts w:ascii="Times" w:hAnsi="Times"/>
          <w:b/>
          <w:i/>
          <w:sz w:val="20"/>
          <w:szCs w:val="20"/>
        </w:rPr>
        <w:t>record the overall 635:532 ratio in your lab notebook.</w:t>
      </w:r>
      <w:r w:rsidRPr="00B85E89">
        <w:rPr>
          <w:rFonts w:ascii="Times" w:hAnsi="Times"/>
          <w:sz w:val="20"/>
          <w:szCs w:val="20"/>
        </w:rPr>
        <w:t xml:space="preserve">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Click the </w:t>
      </w:r>
      <w:r w:rsidRPr="00B85E89">
        <w:rPr>
          <w:rFonts w:ascii="Times" w:hAnsi="Times"/>
          <w:b/>
          <w:sz w:val="20"/>
          <w:szCs w:val="20"/>
        </w:rPr>
        <w:t>Open/Save</w:t>
      </w:r>
      <w:r w:rsidRPr="00B85E89">
        <w:rPr>
          <w:rFonts w:ascii="Times" w:hAnsi="Times"/>
          <w:sz w:val="20"/>
          <w:szCs w:val="20"/>
        </w:rPr>
        <w:t xml:space="preserve"> button on the right-hand side of the window.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Select </w:t>
      </w:r>
      <w:r w:rsidRPr="00B85E89">
        <w:rPr>
          <w:rFonts w:ascii="Times" w:hAnsi="Times"/>
          <w:b/>
          <w:sz w:val="20"/>
          <w:szCs w:val="20"/>
        </w:rPr>
        <w:t>Load Array List</w:t>
      </w:r>
      <w:r w:rsidRPr="00B85E89">
        <w:rPr>
          <w:rFonts w:ascii="Times" w:hAnsi="Times"/>
          <w:sz w:val="20"/>
          <w:szCs w:val="20"/>
        </w:rPr>
        <w:t xml:space="preserve">.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Go to the </w:t>
      </w:r>
      <w:r w:rsidRPr="00B85E89">
        <w:rPr>
          <w:rFonts w:ascii="Times" w:hAnsi="Times"/>
          <w:i/>
          <w:sz w:val="20"/>
          <w:szCs w:val="20"/>
        </w:rPr>
        <w:t>Shared Documents</w:t>
      </w:r>
      <w:r w:rsidRPr="00B85E89">
        <w:rPr>
          <w:rFonts w:ascii="Times" w:hAnsi="Times"/>
          <w:sz w:val="20"/>
          <w:szCs w:val="20"/>
        </w:rPr>
        <w:t xml:space="preserve"> folder; from the </w:t>
      </w:r>
      <w:r w:rsidRPr="00B85E89">
        <w:rPr>
          <w:rFonts w:ascii="Times" w:hAnsi="Times"/>
          <w:i/>
          <w:sz w:val="20"/>
          <w:szCs w:val="20"/>
        </w:rPr>
        <w:t>Gal Files</w:t>
      </w:r>
      <w:r w:rsidRPr="00B85E89">
        <w:rPr>
          <w:rFonts w:ascii="Times" w:hAnsi="Times"/>
          <w:sz w:val="20"/>
          <w:szCs w:val="20"/>
        </w:rPr>
        <w:t xml:space="preserve"> folder select </w:t>
      </w:r>
      <w:r>
        <w:rPr>
          <w:rFonts w:ascii="Times" w:hAnsi="Times"/>
          <w:b/>
          <w:sz w:val="20"/>
          <w:szCs w:val="20"/>
        </w:rPr>
        <w:t>Y</w:t>
      </w:r>
      <w:r w:rsidRPr="00B85E89">
        <w:rPr>
          <w:rFonts w:ascii="Times" w:hAnsi="Times"/>
          <w:b/>
          <w:sz w:val="20"/>
          <w:szCs w:val="20"/>
        </w:rPr>
        <w:t>east</w:t>
      </w:r>
      <w:r>
        <w:rPr>
          <w:rFonts w:ascii="Times" w:hAnsi="Times"/>
          <w:b/>
          <w:sz w:val="20"/>
          <w:szCs w:val="20"/>
        </w:rPr>
        <w:t>1</w:t>
      </w:r>
      <w:r w:rsidRPr="00B85E89">
        <w:rPr>
          <w:rFonts w:ascii="Times" w:hAnsi="Times"/>
          <w:sz w:val="20"/>
          <w:szCs w:val="20"/>
        </w:rPr>
        <w:t xml:space="preserve"> and open the file.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Move ALL the blocks to the general area of the array.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"Unselect" the blocks.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b/>
          <w:sz w:val="20"/>
          <w:szCs w:val="20"/>
        </w:rPr>
        <w:t>Zoom in</w:t>
      </w:r>
      <w:r w:rsidRPr="00B85E89">
        <w:rPr>
          <w:rFonts w:ascii="Times" w:hAnsi="Times"/>
          <w:sz w:val="20"/>
          <w:szCs w:val="20"/>
        </w:rPr>
        <w:t xml:space="preserve"> and MOVE ONE BLOCK AT A TIME.</w:t>
      </w:r>
      <w:r w:rsidRPr="00B85E89">
        <w:rPr>
          <w:rFonts w:ascii="Times" w:hAnsi="Times"/>
          <w:sz w:val="20"/>
          <w:szCs w:val="20"/>
        </w:rPr>
        <w:br/>
        <w:t>Using the mouse, drag and place each block over a block of spots.</w:t>
      </w:r>
      <w:r w:rsidRPr="00B85E89">
        <w:rPr>
          <w:rFonts w:ascii="Times" w:hAnsi="Times"/>
          <w:sz w:val="20"/>
          <w:szCs w:val="20"/>
        </w:rPr>
        <w:br/>
      </w:r>
      <w:r w:rsidRPr="00B85E89">
        <w:rPr>
          <w:rFonts w:ascii="Times" w:hAnsi="Times"/>
          <w:sz w:val="20"/>
          <w:szCs w:val="20"/>
        </w:rPr>
        <w:br/>
        <w:t>You will have to position EACH block (32 total); for FINE TUNING blocks, see p. 53.</w:t>
      </w:r>
      <w:r w:rsidRPr="00B85E89">
        <w:rPr>
          <w:rFonts w:ascii="Times" w:hAnsi="Times"/>
          <w:sz w:val="20"/>
          <w:szCs w:val="20"/>
        </w:rPr>
        <w:br/>
      </w:r>
      <w:r w:rsidRPr="00B85E89">
        <w:rPr>
          <w:rFonts w:ascii="Times" w:hAnsi="Times"/>
          <w:sz w:val="20"/>
          <w:szCs w:val="20"/>
        </w:rPr>
        <w:br/>
      </w:r>
      <w:r w:rsidRPr="00B85E89">
        <w:rPr>
          <w:rFonts w:ascii="Times" w:hAnsi="Times"/>
          <w:b/>
          <w:i/>
          <w:sz w:val="20"/>
          <w:szCs w:val="20"/>
        </w:rPr>
        <w:t>It's OK if some of the BOXES overlap when you're positioning the blocks; what's more important is for the CIRCLES inside the boxes to line up with the SPOTS on the array.</w:t>
      </w:r>
      <w:r w:rsidRPr="00B85E89">
        <w:rPr>
          <w:rFonts w:ascii="Times" w:hAnsi="Times"/>
          <w:sz w:val="20"/>
          <w:szCs w:val="20"/>
        </w:rPr>
        <w:t xml:space="preserve">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Select </w:t>
      </w:r>
      <w:r w:rsidRPr="00B85E89">
        <w:rPr>
          <w:rFonts w:ascii="Times" w:hAnsi="Times"/>
          <w:b/>
          <w:sz w:val="20"/>
          <w:szCs w:val="20"/>
        </w:rPr>
        <w:t>Feature Mode</w:t>
      </w:r>
      <w:r w:rsidRPr="00B85E89">
        <w:rPr>
          <w:rFonts w:ascii="Times" w:hAnsi="Times"/>
          <w:sz w:val="20"/>
          <w:szCs w:val="20"/>
        </w:rPr>
        <w:t xml:space="preserve"> from the </w:t>
      </w:r>
      <w:r w:rsidRPr="00B85E89">
        <w:rPr>
          <w:rFonts w:ascii="Times" w:hAnsi="Times"/>
          <w:b/>
          <w:sz w:val="20"/>
          <w:szCs w:val="20"/>
        </w:rPr>
        <w:t>Tools</w:t>
      </w:r>
      <w:r w:rsidRPr="00B85E89">
        <w:rPr>
          <w:rFonts w:ascii="Times" w:hAnsi="Times"/>
          <w:sz w:val="20"/>
          <w:szCs w:val="20"/>
        </w:rPr>
        <w:t xml:space="preserve"> group on the left-hand side of the Image tab; </w:t>
      </w:r>
      <w:r w:rsidRPr="00B85E89">
        <w:rPr>
          <w:rFonts w:ascii="Times" w:hAnsi="Times"/>
          <w:b/>
          <w:i/>
          <w:sz w:val="20"/>
          <w:szCs w:val="20"/>
        </w:rPr>
        <w:t>Align Features in ALL BLOCKS.</w:t>
      </w:r>
      <w:r w:rsidRPr="00B85E89">
        <w:rPr>
          <w:rFonts w:ascii="Times" w:hAnsi="Times"/>
          <w:sz w:val="20"/>
          <w:szCs w:val="20"/>
        </w:rPr>
        <w:br/>
      </w:r>
      <w:r w:rsidRPr="00B85E89">
        <w:rPr>
          <w:rFonts w:ascii="Times" w:hAnsi="Times"/>
          <w:i/>
          <w:sz w:val="20"/>
          <w:szCs w:val="20"/>
        </w:rPr>
        <w:t>*</w:t>
      </w:r>
      <w:proofErr w:type="gramStart"/>
      <w:r w:rsidRPr="00B85E89">
        <w:rPr>
          <w:rFonts w:ascii="Times" w:hAnsi="Times"/>
          <w:i/>
          <w:sz w:val="20"/>
          <w:szCs w:val="20"/>
        </w:rPr>
        <w:t>go</w:t>
      </w:r>
      <w:proofErr w:type="gramEnd"/>
      <w:r w:rsidRPr="00B85E89">
        <w:rPr>
          <w:rFonts w:ascii="Times" w:hAnsi="Times"/>
          <w:i/>
          <w:sz w:val="20"/>
          <w:szCs w:val="20"/>
        </w:rPr>
        <w:t xml:space="preserve"> to "option" ---&gt; "alignment" ---&gt; change to 100 minimum diameter (default = 33%)</w:t>
      </w:r>
      <w:r w:rsidRPr="00B85E89">
        <w:rPr>
          <w:rFonts w:ascii="Times" w:hAnsi="Times"/>
          <w:sz w:val="20"/>
          <w:szCs w:val="20"/>
        </w:rPr>
        <w:t xml:space="preserve">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To flag a feature, select </w:t>
      </w:r>
      <w:r w:rsidRPr="00B85E89">
        <w:rPr>
          <w:rFonts w:ascii="Times" w:hAnsi="Times"/>
          <w:b/>
          <w:sz w:val="20"/>
          <w:szCs w:val="20"/>
        </w:rPr>
        <w:t>Feature Mode</w:t>
      </w:r>
      <w:r w:rsidRPr="00B85E89">
        <w:rPr>
          <w:rFonts w:ascii="Times" w:hAnsi="Times"/>
          <w:sz w:val="20"/>
          <w:szCs w:val="20"/>
        </w:rPr>
        <w:t xml:space="preserve"> from the </w:t>
      </w:r>
      <w:r w:rsidRPr="00B85E89">
        <w:rPr>
          <w:rFonts w:ascii="Times" w:hAnsi="Times"/>
          <w:b/>
          <w:sz w:val="20"/>
          <w:szCs w:val="20"/>
        </w:rPr>
        <w:t>Tools</w:t>
      </w:r>
      <w:r w:rsidRPr="00B85E89">
        <w:rPr>
          <w:rFonts w:ascii="Times" w:hAnsi="Times"/>
          <w:sz w:val="20"/>
          <w:szCs w:val="20"/>
        </w:rPr>
        <w:t xml:space="preserve"> group on the left-hand side of the image.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Click on the feature you want to flag.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Hit "A" to flag the feature as "Bad."</w:t>
      </w:r>
      <w:r w:rsidRPr="00B85E89">
        <w:rPr>
          <w:rFonts w:ascii="Times" w:hAnsi="Times"/>
          <w:sz w:val="20"/>
          <w:szCs w:val="20"/>
        </w:rPr>
        <w:br/>
      </w:r>
      <w:r w:rsidRPr="00B85E89">
        <w:rPr>
          <w:rFonts w:ascii="Times" w:hAnsi="Times"/>
          <w:sz w:val="20"/>
          <w:szCs w:val="20"/>
        </w:rPr>
        <w:br/>
        <w:t>NOTE: You can also select a region to flag as bad by dragging a "square" around the features.</w:t>
      </w:r>
      <w:r w:rsidRPr="00B85E89">
        <w:rPr>
          <w:rFonts w:ascii="Times" w:hAnsi="Times"/>
          <w:sz w:val="20"/>
          <w:szCs w:val="20"/>
        </w:rPr>
        <w:br/>
      </w:r>
      <w:r w:rsidRPr="00B85E89">
        <w:rPr>
          <w:rFonts w:ascii="Times" w:hAnsi="Times"/>
          <w:sz w:val="20"/>
          <w:szCs w:val="20"/>
        </w:rPr>
        <w:br/>
      </w:r>
      <w:r>
        <w:rPr>
          <w:rFonts w:ascii="Times" w:hAnsi="Times"/>
          <w:noProof/>
          <w:sz w:val="20"/>
          <w:szCs w:val="20"/>
        </w:rPr>
        <w:drawing>
          <wp:inline distT="0" distB="0" distL="0" distR="0">
            <wp:extent cx="365760" cy="182880"/>
            <wp:effectExtent l="25400" t="0" r="0" b="0"/>
            <wp:docPr id="1" name="Picture 1" descr="http://www.owlnet.rice.edu/%7Ebios311/bios311/Copy%20of%20bios313/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wlnet.rice.edu/%7Ebios311/bios311/Copy%20of%20bios313/hand.gif"/>
                    <pic:cNvPicPr>
                      <a:picLocks noChangeAspect="1" noChangeArrowheads="1"/>
                    </pic:cNvPicPr>
                  </pic:nvPicPr>
                  <pic:blipFill>
                    <a:blip r:embed="rId5"/>
                    <a:srcRect/>
                    <a:stretch>
                      <a:fillRect/>
                    </a:stretch>
                  </pic:blipFill>
                  <pic:spPr bwMode="auto">
                    <a:xfrm>
                      <a:off x="0" y="0"/>
                      <a:ext cx="365760" cy="182880"/>
                    </a:xfrm>
                    <a:prstGeom prst="rect">
                      <a:avLst/>
                    </a:prstGeom>
                    <a:noFill/>
                    <a:ln w="9525">
                      <a:noFill/>
                      <a:miter lim="800000"/>
                      <a:headEnd/>
                      <a:tailEnd/>
                    </a:ln>
                  </pic:spPr>
                </pic:pic>
              </a:graphicData>
            </a:graphic>
          </wp:inline>
        </w:drawing>
      </w:r>
      <w:r w:rsidRPr="00B85E89">
        <w:rPr>
          <w:rFonts w:ascii="Times" w:hAnsi="Times"/>
          <w:b/>
          <w:sz w:val="20"/>
          <w:szCs w:val="20"/>
        </w:rPr>
        <w:t>You may also need to increase (</w:t>
      </w:r>
      <w:r>
        <w:rPr>
          <w:rFonts w:ascii="Times" w:hAnsi="Times"/>
          <w:b/>
          <w:sz w:val="20"/>
          <w:szCs w:val="20"/>
        </w:rPr>
        <w:t xml:space="preserve">‘Ctrl’ </w:t>
      </w:r>
      <w:r w:rsidRPr="00B85E89">
        <w:rPr>
          <w:rFonts w:ascii="Times" w:hAnsi="Times"/>
          <w:b/>
          <w:sz w:val="20"/>
          <w:szCs w:val="20"/>
        </w:rPr>
        <w:t>left cursor arrow)/decrease (</w:t>
      </w:r>
      <w:r>
        <w:rPr>
          <w:rFonts w:ascii="Times" w:hAnsi="Times"/>
          <w:b/>
          <w:sz w:val="20"/>
          <w:szCs w:val="20"/>
        </w:rPr>
        <w:t xml:space="preserve">‘Ctrl’ </w:t>
      </w:r>
      <w:r w:rsidRPr="00B85E89">
        <w:rPr>
          <w:rFonts w:ascii="Times" w:hAnsi="Times"/>
          <w:b/>
          <w:sz w:val="20"/>
          <w:szCs w:val="20"/>
        </w:rPr>
        <w:t>right cursor arrow) the size of individual spots.</w:t>
      </w:r>
      <w:r w:rsidRPr="00B85E89">
        <w:rPr>
          <w:rFonts w:ascii="Times" w:hAnsi="Times"/>
          <w:sz w:val="20"/>
          <w:szCs w:val="20"/>
        </w:rPr>
        <w:t xml:space="preserve">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Click on the </w:t>
      </w:r>
      <w:r w:rsidRPr="00B85E89">
        <w:rPr>
          <w:rFonts w:ascii="Times" w:hAnsi="Times"/>
          <w:b/>
          <w:sz w:val="20"/>
          <w:szCs w:val="20"/>
        </w:rPr>
        <w:t>Analyze</w:t>
      </w:r>
      <w:r w:rsidRPr="00B85E89">
        <w:rPr>
          <w:rFonts w:ascii="Times" w:hAnsi="Times"/>
          <w:sz w:val="20"/>
          <w:szCs w:val="20"/>
        </w:rPr>
        <w:t xml:space="preserve"> button ("BCR").</w:t>
      </w:r>
      <w:r w:rsidRPr="00B85E89">
        <w:rPr>
          <w:rFonts w:ascii="Times" w:hAnsi="Times"/>
          <w:sz w:val="20"/>
          <w:szCs w:val="20"/>
        </w:rPr>
        <w:br/>
      </w:r>
      <w:r w:rsidRPr="00B85E89">
        <w:rPr>
          <w:rFonts w:ascii="Times" w:hAnsi="Times"/>
          <w:sz w:val="20"/>
          <w:szCs w:val="20"/>
        </w:rPr>
        <w:br/>
      </w:r>
      <w:r w:rsidRPr="00B85E89">
        <w:rPr>
          <w:rFonts w:ascii="Times" w:hAnsi="Times"/>
          <w:b/>
          <w:i/>
          <w:sz w:val="20"/>
          <w:szCs w:val="20"/>
        </w:rPr>
        <w:t>A JPEG file of the image is saved AUTOMATICALLY.</w:t>
      </w:r>
      <w:r w:rsidRPr="00B85E89">
        <w:rPr>
          <w:rFonts w:ascii="Times" w:hAnsi="Times"/>
          <w:sz w:val="20"/>
          <w:szCs w:val="20"/>
        </w:rPr>
        <w:br/>
      </w:r>
      <w:r w:rsidRPr="00B85E89">
        <w:rPr>
          <w:rFonts w:ascii="Times" w:hAnsi="Times"/>
          <w:sz w:val="20"/>
          <w:szCs w:val="20"/>
        </w:rPr>
        <w:br/>
      </w:r>
      <w:r>
        <w:rPr>
          <w:rFonts w:ascii="Times" w:hAnsi="Times"/>
          <w:noProof/>
          <w:sz w:val="20"/>
          <w:szCs w:val="20"/>
        </w:rPr>
        <w:drawing>
          <wp:inline distT="0" distB="0" distL="0" distR="0">
            <wp:extent cx="365760" cy="182880"/>
            <wp:effectExtent l="25400" t="0" r="0" b="0"/>
            <wp:docPr id="2" name="Picture 2" descr="http://www.owlnet.rice.edu/%7Ebios311/bios311/Copy%20of%20bios313/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wlnet.rice.edu/%7Ebios311/bios311/Copy%20of%20bios313/hand.gif"/>
                    <pic:cNvPicPr>
                      <a:picLocks noChangeAspect="1" noChangeArrowheads="1"/>
                    </pic:cNvPicPr>
                  </pic:nvPicPr>
                  <pic:blipFill>
                    <a:blip r:embed="rId5"/>
                    <a:srcRect/>
                    <a:stretch>
                      <a:fillRect/>
                    </a:stretch>
                  </pic:blipFill>
                  <pic:spPr bwMode="auto">
                    <a:xfrm>
                      <a:off x="0" y="0"/>
                      <a:ext cx="365760" cy="182880"/>
                    </a:xfrm>
                    <a:prstGeom prst="rect">
                      <a:avLst/>
                    </a:prstGeom>
                    <a:noFill/>
                    <a:ln w="9525">
                      <a:noFill/>
                      <a:miter lim="800000"/>
                      <a:headEnd/>
                      <a:tailEnd/>
                    </a:ln>
                  </pic:spPr>
                </pic:pic>
              </a:graphicData>
            </a:graphic>
          </wp:inline>
        </w:drawing>
      </w:r>
      <w:r w:rsidRPr="00B85E89">
        <w:rPr>
          <w:rFonts w:ascii="Times" w:hAnsi="Times"/>
          <w:sz w:val="20"/>
          <w:szCs w:val="20"/>
        </w:rPr>
        <w:t xml:space="preserve">To SHOW ONLY the UNFLAGGED </w:t>
      </w:r>
      <w:proofErr w:type="gramStart"/>
      <w:r w:rsidRPr="00B85E89">
        <w:rPr>
          <w:rFonts w:ascii="Times" w:hAnsi="Times"/>
          <w:sz w:val="20"/>
          <w:szCs w:val="20"/>
        </w:rPr>
        <w:t>ROWS,</w:t>
      </w:r>
      <w:proofErr w:type="gramEnd"/>
      <w:r w:rsidRPr="00B85E89">
        <w:rPr>
          <w:rFonts w:ascii="Times" w:hAnsi="Times"/>
          <w:sz w:val="20"/>
          <w:szCs w:val="20"/>
        </w:rPr>
        <w:t xml:space="preserve"> click the </w:t>
      </w:r>
      <w:r w:rsidRPr="00B85E89">
        <w:rPr>
          <w:rFonts w:ascii="Times" w:hAnsi="Times"/>
          <w:b/>
          <w:sz w:val="20"/>
          <w:szCs w:val="20"/>
        </w:rPr>
        <w:t>Display</w:t>
      </w:r>
      <w:r w:rsidRPr="00B85E89">
        <w:rPr>
          <w:rFonts w:ascii="Times" w:hAnsi="Times"/>
          <w:sz w:val="20"/>
          <w:szCs w:val="20"/>
        </w:rPr>
        <w:t xml:space="preserve"> button in the </w:t>
      </w:r>
      <w:r w:rsidRPr="00B85E89">
        <w:rPr>
          <w:rFonts w:ascii="Times" w:hAnsi="Times"/>
          <w:b/>
          <w:sz w:val="20"/>
          <w:szCs w:val="20"/>
        </w:rPr>
        <w:t>Table</w:t>
      </w:r>
      <w:r w:rsidRPr="00B85E89">
        <w:rPr>
          <w:rFonts w:ascii="Times" w:hAnsi="Times"/>
          <w:sz w:val="20"/>
          <w:szCs w:val="20"/>
        </w:rPr>
        <w:t xml:space="preserve"> group on the left-hand side of the Results tab and check the </w:t>
      </w:r>
      <w:proofErr w:type="spellStart"/>
      <w:r w:rsidRPr="00B85E89">
        <w:rPr>
          <w:rFonts w:ascii="Times" w:hAnsi="Times"/>
          <w:sz w:val="20"/>
          <w:szCs w:val="20"/>
        </w:rPr>
        <w:t>unflagged</w:t>
      </w:r>
      <w:proofErr w:type="spellEnd"/>
      <w:r w:rsidRPr="00B85E89">
        <w:rPr>
          <w:rFonts w:ascii="Times" w:hAnsi="Times"/>
          <w:sz w:val="20"/>
          <w:szCs w:val="20"/>
        </w:rPr>
        <w:t xml:space="preserve"> box.</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Switch to the </w:t>
      </w:r>
      <w:r w:rsidRPr="00B85E89">
        <w:rPr>
          <w:rFonts w:ascii="Times" w:hAnsi="Times"/>
          <w:b/>
          <w:sz w:val="20"/>
          <w:szCs w:val="20"/>
        </w:rPr>
        <w:t>Scatter Plot</w:t>
      </w:r>
      <w:r w:rsidRPr="00B85E89">
        <w:rPr>
          <w:rFonts w:ascii="Times" w:hAnsi="Times"/>
          <w:sz w:val="20"/>
          <w:szCs w:val="20"/>
        </w:rPr>
        <w:t xml:space="preserve"> tab to generate a graph of the analysis measurements for all spots on the array. </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On the left-hand of the Scatter Plot tab, choose quantities to plot along the X and Y axes:</w:t>
      </w:r>
      <w:r w:rsidRPr="00B85E89">
        <w:rPr>
          <w:rFonts w:ascii="Times" w:hAnsi="Times"/>
          <w:sz w:val="20"/>
          <w:szCs w:val="20"/>
        </w:rPr>
        <w:br/>
      </w:r>
      <w:r w:rsidRPr="00B85E89">
        <w:rPr>
          <w:rFonts w:ascii="Times" w:hAnsi="Times"/>
          <w:sz w:val="20"/>
          <w:szCs w:val="20"/>
        </w:rPr>
        <w:br/>
      </w:r>
      <w:r w:rsidRPr="00B85E89">
        <w:rPr>
          <w:rFonts w:ascii="Times" w:hAnsi="Times"/>
          <w:b/>
          <w:sz w:val="20"/>
          <w:szCs w:val="20"/>
        </w:rPr>
        <w:t>Display your data as F1 Median vs. F2 Median: the diagonal through the origin separates features with a higher activity than the control from features with a lower activity than the control.</w:t>
      </w:r>
    </w:p>
    <w:p w:rsidR="00B85E89" w:rsidRPr="00B85E89" w:rsidRDefault="00B85E89" w:rsidP="00B85E89">
      <w:pPr>
        <w:numPr>
          <w:ilvl w:val="0"/>
          <w:numId w:val="1"/>
        </w:numPr>
        <w:spacing w:beforeLines="1" w:afterLines="1"/>
        <w:rPr>
          <w:rFonts w:ascii="Times" w:hAnsi="Times"/>
          <w:sz w:val="20"/>
          <w:szCs w:val="20"/>
        </w:rPr>
      </w:pPr>
      <w:r w:rsidRPr="00B85E89">
        <w:rPr>
          <w:rFonts w:ascii="Times" w:hAnsi="Times"/>
          <w:sz w:val="20"/>
          <w:szCs w:val="20"/>
        </w:rPr>
        <w:t xml:space="preserve">Position the mouse over any spot on the scatter plot; the associated feature will be displayed in the </w:t>
      </w:r>
      <w:r w:rsidRPr="00B85E89">
        <w:rPr>
          <w:rFonts w:ascii="Times" w:hAnsi="Times"/>
          <w:i/>
          <w:sz w:val="20"/>
          <w:szCs w:val="20"/>
        </w:rPr>
        <w:t>Feature Viewer.</w:t>
      </w:r>
      <w:r w:rsidRPr="00B85E89">
        <w:rPr>
          <w:rFonts w:ascii="Times" w:hAnsi="Times"/>
          <w:sz w:val="20"/>
          <w:szCs w:val="20"/>
        </w:rPr>
        <w:br/>
      </w:r>
      <w:r w:rsidRPr="00B85E89">
        <w:rPr>
          <w:rFonts w:ascii="Times" w:hAnsi="Times"/>
          <w:sz w:val="20"/>
          <w:szCs w:val="20"/>
        </w:rPr>
        <w:br/>
      </w:r>
      <w:r w:rsidRPr="00B85E89">
        <w:rPr>
          <w:rFonts w:ascii="Times" w:hAnsi="Times"/>
          <w:b/>
          <w:sz w:val="20"/>
          <w:szCs w:val="20"/>
        </w:rPr>
        <w:t>The Feature Viewer reports the intensity of the pixels within the spot, its associated background intensity level, the precise location of the spot in the analysis array, and substance IDs or names that have been defined for each feature.</w:t>
      </w:r>
      <w:r w:rsidRPr="00B85E89">
        <w:rPr>
          <w:rFonts w:ascii="Times" w:hAnsi="Times"/>
          <w:sz w:val="20"/>
          <w:szCs w:val="20"/>
        </w:rPr>
        <w:br/>
      </w:r>
      <w:r w:rsidRPr="00B85E89">
        <w:rPr>
          <w:rFonts w:ascii="Times" w:hAnsi="Times"/>
          <w:sz w:val="20"/>
          <w:szCs w:val="20"/>
        </w:rPr>
        <w:br/>
      </w:r>
      <w:r w:rsidRPr="00B85E89">
        <w:rPr>
          <w:rFonts w:ascii="Times" w:hAnsi="Times"/>
          <w:b/>
          <w:i/>
          <w:sz w:val="20"/>
          <w:szCs w:val="20"/>
        </w:rPr>
        <w:t>The Scatter Plot and the Results spreadsheet are fully integrated: after choosing a spot on the scatter plot, select "Group Rows" in the Results spreadsheet; the details about the selected feature will appear at the TOP of the list.</w:t>
      </w:r>
      <w:r w:rsidRPr="00B85E89">
        <w:rPr>
          <w:rFonts w:ascii="Times" w:hAnsi="Times"/>
          <w:sz w:val="20"/>
          <w:szCs w:val="20"/>
        </w:rPr>
        <w:t xml:space="preserve"> </w:t>
      </w:r>
    </w:p>
    <w:p w:rsidR="00B85E89" w:rsidRPr="00B85E89" w:rsidRDefault="00B85E89" w:rsidP="00B85E89">
      <w:pPr>
        <w:rPr>
          <w:rFonts w:ascii="Times" w:hAnsi="Times"/>
          <w:sz w:val="20"/>
          <w:szCs w:val="20"/>
        </w:rPr>
      </w:pPr>
    </w:p>
    <w:p w:rsidR="00B85E89" w:rsidRPr="00B85E89" w:rsidRDefault="00B85E89" w:rsidP="00B85E89">
      <w:pPr>
        <w:spacing w:beforeLines="1" w:afterLines="1"/>
        <w:outlineLvl w:val="2"/>
        <w:rPr>
          <w:rFonts w:ascii="Times" w:hAnsi="Times"/>
          <w:b/>
          <w:sz w:val="27"/>
          <w:szCs w:val="20"/>
        </w:rPr>
      </w:pPr>
      <w:r w:rsidRPr="00B85E89">
        <w:rPr>
          <w:rFonts w:ascii="Times" w:hAnsi="Times"/>
          <w:b/>
          <w:sz w:val="27"/>
          <w:szCs w:val="20"/>
        </w:rPr>
        <w:t> </w:t>
      </w:r>
    </w:p>
    <w:p w:rsidR="00E920E3" w:rsidRDefault="00B85E89"/>
    <w:sectPr w:rsidR="00E920E3" w:rsidSect="00B85E89">
      <w:pgSz w:w="12240" w:h="15840"/>
      <w:pgMar w:top="99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68EA"/>
    <w:multiLevelType w:val="multilevel"/>
    <w:tmpl w:val="1FBA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85E89"/>
    <w:rsid w:val="00B85E8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0E3"/>
  </w:style>
  <w:style w:type="paragraph" w:styleId="Heading1">
    <w:name w:val="heading 1"/>
    <w:basedOn w:val="Normal"/>
    <w:link w:val="Heading1Char"/>
    <w:uiPriority w:val="9"/>
    <w:rsid w:val="00B85E89"/>
    <w:pPr>
      <w:spacing w:beforeLines="1" w:afterLines="1"/>
      <w:outlineLvl w:val="0"/>
    </w:pPr>
    <w:rPr>
      <w:rFonts w:ascii="Times" w:hAnsi="Times"/>
      <w:b/>
      <w:kern w:val="36"/>
      <w:sz w:val="48"/>
      <w:szCs w:val="20"/>
    </w:rPr>
  </w:style>
  <w:style w:type="paragraph" w:styleId="Heading3">
    <w:name w:val="heading 3"/>
    <w:basedOn w:val="Normal"/>
    <w:link w:val="Heading3Char"/>
    <w:uiPriority w:val="9"/>
    <w:rsid w:val="00B85E89"/>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85E89"/>
    <w:rPr>
      <w:rFonts w:ascii="Times" w:hAnsi="Times"/>
      <w:b/>
      <w:kern w:val="36"/>
      <w:sz w:val="48"/>
      <w:szCs w:val="20"/>
    </w:rPr>
  </w:style>
  <w:style w:type="character" w:customStyle="1" w:styleId="Heading3Char">
    <w:name w:val="Heading 3 Char"/>
    <w:basedOn w:val="DefaultParagraphFont"/>
    <w:link w:val="Heading3"/>
    <w:uiPriority w:val="9"/>
    <w:rsid w:val="00B85E89"/>
    <w:rPr>
      <w:rFonts w:ascii="Times" w:hAnsi="Times"/>
      <w:b/>
      <w:sz w:val="27"/>
      <w:szCs w:val="20"/>
    </w:rPr>
  </w:style>
  <w:style w:type="character" w:styleId="Strong">
    <w:name w:val="Strong"/>
    <w:basedOn w:val="DefaultParagraphFont"/>
    <w:uiPriority w:val="22"/>
    <w:rsid w:val="00B85E89"/>
    <w:rPr>
      <w:b/>
    </w:rPr>
  </w:style>
  <w:style w:type="character" w:styleId="Emphasis">
    <w:name w:val="Emphasis"/>
    <w:basedOn w:val="DefaultParagraphFont"/>
    <w:uiPriority w:val="20"/>
    <w:rsid w:val="00B85E89"/>
    <w:rPr>
      <w:i/>
    </w:rPr>
  </w:style>
</w:styles>
</file>

<file path=word/webSettings.xml><?xml version="1.0" encoding="utf-8"?>
<w:webSettings xmlns:r="http://schemas.openxmlformats.org/officeDocument/2006/relationships" xmlns:w="http://schemas.openxmlformats.org/wordprocessingml/2006/main">
  <w:divs>
    <w:div w:id="115027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image" Target="media/image1.gif"/><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2308</Characters>
  <Application>Microsoft Macintosh Word</Application>
  <DocSecurity>0</DocSecurity>
  <Lines>19</Lines>
  <Paragraphs>4</Paragraphs>
  <ScaleCrop>false</ScaleCrop>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cp:lastModifiedBy>smith college</cp:lastModifiedBy>
  <cp:revision>1</cp:revision>
  <dcterms:created xsi:type="dcterms:W3CDTF">2010-10-21T16:10:00Z</dcterms:created>
  <dcterms:modified xsi:type="dcterms:W3CDTF">2010-10-21T16:13:00Z</dcterms:modified>
</cp:coreProperties>
</file>